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85" w:rsidRDefault="00CC2985" w:rsidP="00CC2985">
      <w:pPr>
        <w:pStyle w:val="3"/>
        <w:jc w:val="center"/>
        <w:rPr>
          <w:rFonts w:ascii="黑体" w:eastAsia="黑体" w:hint="eastAsia"/>
          <w:b w:val="0"/>
        </w:rPr>
      </w:pPr>
      <w:bookmarkStart w:id="0" w:name="_Toc339911914"/>
      <w:r w:rsidRPr="00D34053">
        <w:rPr>
          <w:rFonts w:ascii="黑体" w:eastAsia="黑体" w:hint="eastAsia"/>
          <w:b w:val="0"/>
        </w:rPr>
        <w:t>土木工程实验中心安全卫生制度</w:t>
      </w:r>
      <w:bookmarkEnd w:id="0"/>
    </w:p>
    <w:p w:rsidR="00CC2985" w:rsidRPr="00D34053" w:rsidRDefault="00CC2985" w:rsidP="00CC2985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实验室工作人员必须树立</w:t>
      </w:r>
      <w:proofErr w:type="gramStart"/>
      <w:r w:rsidRPr="00AC2081">
        <w:rPr>
          <w:rFonts w:hint="eastAsia"/>
          <w:sz w:val="24"/>
        </w:rPr>
        <w:t>安全第一</w:t>
      </w:r>
      <w:proofErr w:type="gramEnd"/>
      <w:r w:rsidRPr="00AC2081">
        <w:rPr>
          <w:rFonts w:hint="eastAsia"/>
          <w:sz w:val="24"/>
        </w:rPr>
        <w:t>的思想，认真履行安全管理职责、执行安全管理制度。实验室安全和卫生由专人负责。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实验室内严禁使用与实验无关的电器设备，严禁存放易燃、易爆等危险品，严禁吸烟，严禁无关人员进入实验室。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实验人员必须切实加强消防安全意识，熟悉本实验室水管、电源、总开关位置，熟悉防火器材（灭火筒、防火砂等）及各种钢瓶的位置和使用方法，不熟悉者不准做实验。</w:t>
      </w:r>
      <w:r w:rsidRPr="00AC2081">
        <w:rPr>
          <w:rFonts w:hint="eastAsia"/>
          <w:sz w:val="24"/>
        </w:rPr>
        <w:t xml:space="preserve"> 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离开实验室必须拔除所用的电源插头，关闭水、气开关；临时离开实验室时，正在进行的实验必须委托别人照管。最后离开实验室者必须检查整个实验室的安全情况，逐个检查电、火、水</w:t>
      </w:r>
      <w:proofErr w:type="gramStart"/>
      <w:r w:rsidRPr="00AC2081">
        <w:rPr>
          <w:rFonts w:hint="eastAsia"/>
          <w:sz w:val="24"/>
        </w:rPr>
        <w:t>掣</w:t>
      </w:r>
      <w:proofErr w:type="gramEnd"/>
      <w:r w:rsidRPr="00AC2081">
        <w:rPr>
          <w:rFonts w:hint="eastAsia"/>
          <w:sz w:val="24"/>
        </w:rPr>
        <w:t>开关，注意防盗，防风雨。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消防器材应放在明显和便于取用的位置，周围不准许堆放杂物，并注意经常检查，及时更换。严禁将消防器材作别用。自觉爱护和管理好实验室内和走廊上的防火</w:t>
      </w:r>
      <w:r>
        <w:rPr>
          <w:rFonts w:hint="eastAsia"/>
          <w:sz w:val="24"/>
        </w:rPr>
        <w:t>器材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，不得将杂物丢入防火砂箱。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实验过程中必须保持桌面和地板的清洁和整齐。实验完成后，必须进行一次全面的安全检查和清洁打扫，经实验室安全卫生负责人、指导教师认可后，方可离开并给予成绩。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实验室人员下班离岗时，必须切断电源，关好门窗，确保安全。</w:t>
      </w:r>
    </w:p>
    <w:p w:rsidR="00CC2985" w:rsidRPr="00AC2081" w:rsidRDefault="00CC2985" w:rsidP="00CC2985">
      <w:pPr>
        <w:numPr>
          <w:ilvl w:val="0"/>
          <w:numId w:val="1"/>
        </w:numPr>
        <w:rPr>
          <w:rFonts w:hint="eastAsia"/>
          <w:sz w:val="24"/>
        </w:rPr>
      </w:pPr>
      <w:r w:rsidRPr="00AC2081">
        <w:rPr>
          <w:rFonts w:hint="eastAsia"/>
          <w:sz w:val="24"/>
        </w:rPr>
        <w:t>事故发生时，要沉着冷静，及时报警，及时报告有关部门。</w:t>
      </w:r>
    </w:p>
    <w:p w:rsidR="00CC2985" w:rsidRDefault="00CC2985" w:rsidP="00CC2985">
      <w:pPr>
        <w:ind w:left="540"/>
        <w:rPr>
          <w:rFonts w:hint="eastAsia"/>
          <w:sz w:val="24"/>
        </w:rPr>
      </w:pPr>
    </w:p>
    <w:p w:rsidR="00CC2985" w:rsidRDefault="00CC2985" w:rsidP="00CC2985">
      <w:pPr>
        <w:ind w:left="540"/>
        <w:rPr>
          <w:rFonts w:hint="eastAsia"/>
          <w:sz w:val="24"/>
        </w:rPr>
      </w:pPr>
      <w:r w:rsidRPr="00AC2081">
        <w:rPr>
          <w:rFonts w:hint="eastAsia"/>
          <w:sz w:val="24"/>
        </w:rPr>
        <w:t>火警：</w:t>
      </w:r>
      <w:r w:rsidRPr="00AC2081">
        <w:rPr>
          <w:rFonts w:hint="eastAsia"/>
          <w:sz w:val="24"/>
        </w:rPr>
        <w:t xml:space="preserve">119              </w:t>
      </w:r>
      <w:r>
        <w:rPr>
          <w:rFonts w:hint="eastAsia"/>
          <w:sz w:val="24"/>
        </w:rPr>
        <w:t>安全负责人：</w:t>
      </w:r>
    </w:p>
    <w:p w:rsidR="00CC2985" w:rsidRDefault="00CC2985" w:rsidP="00CC2985">
      <w:pPr>
        <w:ind w:left="540"/>
        <w:rPr>
          <w:rFonts w:hint="eastAsia"/>
          <w:sz w:val="24"/>
        </w:rPr>
      </w:pPr>
      <w:r w:rsidRPr="00AC2081">
        <w:rPr>
          <w:rFonts w:hint="eastAsia"/>
          <w:sz w:val="24"/>
        </w:rPr>
        <w:t>匪警：</w:t>
      </w:r>
      <w:r w:rsidRPr="00AC2081">
        <w:rPr>
          <w:rFonts w:hint="eastAsia"/>
          <w:sz w:val="24"/>
        </w:rPr>
        <w:t>110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环境负责人：</w:t>
      </w:r>
    </w:p>
    <w:p w:rsidR="005F31E7" w:rsidRPr="00CC2985" w:rsidRDefault="005F31E7"/>
    <w:sectPr w:rsidR="005F31E7" w:rsidRPr="00CC2985" w:rsidSect="005F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8712F"/>
    <w:multiLevelType w:val="hybridMultilevel"/>
    <w:tmpl w:val="787216BE"/>
    <w:lvl w:ilvl="0" w:tplc="8D70A9F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985"/>
    <w:rsid w:val="005F31E7"/>
    <w:rsid w:val="00CC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C29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C298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2016-10-18T07:07:00Z</dcterms:created>
  <dcterms:modified xsi:type="dcterms:W3CDTF">2016-10-18T07:07:00Z</dcterms:modified>
</cp:coreProperties>
</file>