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F51164" w:rsidRPr="00F51164" w:rsidTr="00F51164">
        <w:trPr>
          <w:tblCellSpacing w:w="0" w:type="dxa"/>
          <w:jc w:val="center"/>
        </w:trPr>
        <w:tc>
          <w:tcPr>
            <w:tcW w:w="10800" w:type="dxa"/>
            <w:vAlign w:val="center"/>
            <w:hideMark/>
          </w:tcPr>
          <w:p w:rsidR="00F51164" w:rsidRPr="00F51164" w:rsidRDefault="00F51164" w:rsidP="00F51164">
            <w:pPr>
              <w:widowControl/>
              <w:jc w:val="center"/>
              <w:rPr>
                <w:rFonts w:ascii="宋体" w:eastAsia="宋体" w:hAnsi="宋体" w:cs="宋体"/>
                <w:kern w:val="0"/>
                <w:sz w:val="24"/>
                <w:szCs w:val="24"/>
              </w:rPr>
            </w:pPr>
            <w:r w:rsidRPr="00F51164">
              <w:rPr>
                <w:rFonts w:ascii="宋体" w:eastAsia="宋体" w:hAnsi="宋体" w:cs="宋体"/>
                <w:kern w:val="0"/>
                <w:sz w:val="24"/>
                <w:szCs w:val="24"/>
              </w:rPr>
              <w:t xml:space="preserve">北京交通大学受赠捐赠仪器设备管理办法 </w:t>
            </w:r>
          </w:p>
        </w:tc>
      </w:tr>
      <w:tr w:rsidR="00F51164" w:rsidRPr="00F51164" w:rsidTr="00F51164">
        <w:trPr>
          <w:tblCellSpacing w:w="0" w:type="dxa"/>
          <w:jc w:val="center"/>
        </w:trPr>
        <w:tc>
          <w:tcPr>
            <w:tcW w:w="0" w:type="auto"/>
            <w:vAlign w:val="center"/>
            <w:hideMark/>
          </w:tcPr>
          <w:p w:rsidR="00F51164" w:rsidRPr="00F51164" w:rsidRDefault="00F51164" w:rsidP="00F51164">
            <w:pPr>
              <w:widowControl/>
              <w:jc w:val="center"/>
              <w:rPr>
                <w:rFonts w:ascii="宋体" w:eastAsia="宋体" w:hAnsi="宋体" w:cs="宋体"/>
                <w:kern w:val="0"/>
                <w:sz w:val="24"/>
                <w:szCs w:val="24"/>
              </w:rPr>
            </w:pPr>
            <w:r w:rsidRPr="00F51164">
              <w:rPr>
                <w:rFonts w:ascii="宋体" w:eastAsia="宋体" w:hAnsi="宋体" w:cs="宋体"/>
                <w:kern w:val="0"/>
                <w:sz w:val="24"/>
                <w:szCs w:val="24"/>
              </w:rPr>
              <w:t> </w:t>
            </w:r>
          </w:p>
        </w:tc>
      </w:tr>
      <w:tr w:rsidR="00F51164" w:rsidRPr="00F51164" w:rsidTr="00F51164">
        <w:trPr>
          <w:tblCellSpacing w:w="0" w:type="dxa"/>
          <w:jc w:val="center"/>
        </w:trPr>
        <w:tc>
          <w:tcPr>
            <w:tcW w:w="0" w:type="auto"/>
            <w:vAlign w:val="center"/>
            <w:hideMark/>
          </w:tcPr>
          <w:p w:rsidR="00F51164" w:rsidRPr="00F51164" w:rsidRDefault="00F51164" w:rsidP="00F51164">
            <w:pPr>
              <w:widowControl/>
              <w:jc w:val="right"/>
              <w:rPr>
                <w:rFonts w:ascii="宋体" w:eastAsia="宋体" w:hAnsi="宋体" w:cs="宋体"/>
                <w:kern w:val="0"/>
                <w:sz w:val="24"/>
                <w:szCs w:val="24"/>
              </w:rPr>
            </w:pPr>
            <w:r w:rsidRPr="00F51164">
              <w:rPr>
                <w:rFonts w:ascii="宋体" w:eastAsia="宋体" w:hAnsi="宋体" w:cs="宋体"/>
                <w:kern w:val="0"/>
                <w:sz w:val="24"/>
                <w:szCs w:val="24"/>
              </w:rPr>
              <w:t> </w:t>
            </w:r>
          </w:p>
        </w:tc>
      </w:tr>
      <w:tr w:rsidR="00F51164" w:rsidRPr="00F51164" w:rsidTr="00F51164">
        <w:trPr>
          <w:tblCellSpacing w:w="0" w:type="dxa"/>
          <w:jc w:val="center"/>
        </w:trPr>
        <w:tc>
          <w:tcPr>
            <w:tcW w:w="0" w:type="auto"/>
            <w:vAlign w:val="center"/>
            <w:hideMark/>
          </w:tcPr>
          <w:p w:rsidR="00F51164" w:rsidRPr="00F51164" w:rsidRDefault="00F51164" w:rsidP="00F51164">
            <w:pPr>
              <w:widowControl/>
              <w:jc w:val="right"/>
              <w:rPr>
                <w:rFonts w:ascii="宋体" w:eastAsia="宋体" w:hAnsi="宋体" w:cs="宋体"/>
                <w:kern w:val="0"/>
                <w:sz w:val="24"/>
                <w:szCs w:val="24"/>
              </w:rPr>
            </w:pPr>
            <w:r w:rsidRPr="00F51164">
              <w:rPr>
                <w:rFonts w:ascii="宋体" w:eastAsia="宋体" w:hAnsi="宋体" w:cs="宋体"/>
                <w:kern w:val="0"/>
                <w:sz w:val="24"/>
                <w:szCs w:val="24"/>
              </w:rPr>
              <w:t> </w:t>
            </w:r>
          </w:p>
        </w:tc>
      </w:tr>
      <w:tr w:rsidR="00F51164" w:rsidRPr="00F51164" w:rsidTr="00F51164">
        <w:trPr>
          <w:tblCellSpacing w:w="0" w:type="dxa"/>
          <w:jc w:val="center"/>
        </w:trPr>
        <w:tc>
          <w:tcPr>
            <w:tcW w:w="0" w:type="auto"/>
            <w:vAlign w:val="center"/>
            <w:hideMark/>
          </w:tcPr>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kern w:val="0"/>
                <w:sz w:val="24"/>
                <w:szCs w:val="24"/>
              </w:rPr>
              <w:t xml:space="preserve">  </w:t>
            </w:r>
          </w:p>
          <w:p w:rsidR="00F51164" w:rsidRPr="00F51164" w:rsidRDefault="00F51164" w:rsidP="00F51164">
            <w:pPr>
              <w:widowControl/>
              <w:jc w:val="center"/>
              <w:rPr>
                <w:rFonts w:ascii="宋体" w:eastAsia="宋体" w:hAnsi="宋体" w:cs="宋体"/>
                <w:kern w:val="0"/>
                <w:sz w:val="24"/>
                <w:szCs w:val="24"/>
              </w:rPr>
            </w:pPr>
            <w:r w:rsidRPr="00F51164">
              <w:rPr>
                <w:rFonts w:ascii="宋体" w:eastAsia="宋体" w:hAnsi="宋体" w:cs="宋体"/>
                <w:b/>
                <w:bCs/>
                <w:kern w:val="0"/>
                <w:sz w:val="24"/>
                <w:szCs w:val="24"/>
              </w:rPr>
              <w:t>第一章 总 则</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第一条</w:t>
            </w:r>
            <w:r w:rsidRPr="00F51164">
              <w:rPr>
                <w:rFonts w:ascii="宋体" w:eastAsia="宋体" w:hAnsi="宋体" w:cs="宋体"/>
                <w:kern w:val="0"/>
                <w:sz w:val="24"/>
                <w:szCs w:val="24"/>
              </w:rPr>
              <w:t xml:space="preserve"> 随着教育体制改革的不断深入，对外交流的不断扩大，学校声誉的不断提升，国内外单位、友人捐赠给我校以及我校对外捐赠仪器设备的现象日益增多。为规范捐赠和受赠行为，保障捐赠人、受赠人和受益人各方的合法权益，进一步健全和完善仪器设备管理的各项规章制度，对捐赠的仪器设备进行规范化管理，更好地管好、用好这些仪器设备，充分发挥社会捐赠在学校建设与发展中的重要作用，依照《中华人民共和国高等教育法》及《中华人民共和国公益事业捐赠法》的相关规定，结合我校实际情况，特制定本办法。</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第二条</w:t>
            </w:r>
            <w:r w:rsidRPr="00F51164">
              <w:rPr>
                <w:rFonts w:ascii="宋体" w:eastAsia="宋体" w:hAnsi="宋体" w:cs="宋体"/>
                <w:kern w:val="0"/>
                <w:sz w:val="24"/>
                <w:szCs w:val="24"/>
              </w:rPr>
              <w:t xml:space="preserve"> 捐赠人是指自然人、法人或者其他组织；受赠人是指依法成立的公益性社会团体和公益性非营利的事业单位；受益人是指最终受益于所赠仪器设备的具体使用单位或个人。北京交通大学既可作为捐赠人也可作为受赠人。</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 xml:space="preserve">第三条 </w:t>
            </w:r>
            <w:r w:rsidRPr="00F51164">
              <w:rPr>
                <w:rFonts w:ascii="宋体" w:eastAsia="宋体" w:hAnsi="宋体" w:cs="宋体"/>
                <w:kern w:val="0"/>
                <w:sz w:val="24"/>
                <w:szCs w:val="24"/>
              </w:rPr>
              <w:t>凡捐赠人自愿无偿地向受赠人捐赠的仪器设备都属于本管理办法的范围。</w:t>
            </w:r>
          </w:p>
          <w:p w:rsidR="00F51164" w:rsidRPr="00F51164" w:rsidRDefault="00F51164" w:rsidP="00F51164">
            <w:pPr>
              <w:widowControl/>
              <w:jc w:val="center"/>
              <w:rPr>
                <w:rFonts w:ascii="宋体" w:eastAsia="宋体" w:hAnsi="宋体" w:cs="宋体"/>
                <w:kern w:val="0"/>
                <w:sz w:val="24"/>
                <w:szCs w:val="24"/>
              </w:rPr>
            </w:pPr>
            <w:r w:rsidRPr="00F51164">
              <w:rPr>
                <w:rFonts w:ascii="宋体" w:eastAsia="宋体" w:hAnsi="宋体" w:cs="宋体"/>
                <w:b/>
                <w:bCs/>
                <w:kern w:val="0"/>
                <w:sz w:val="24"/>
                <w:szCs w:val="24"/>
              </w:rPr>
              <w:t>第二章 受赠设备管理</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第四条</w:t>
            </w:r>
            <w:r w:rsidRPr="00F51164">
              <w:rPr>
                <w:rFonts w:ascii="宋体" w:eastAsia="宋体" w:hAnsi="宋体" w:cs="宋体"/>
                <w:kern w:val="0"/>
                <w:sz w:val="24"/>
                <w:szCs w:val="24"/>
              </w:rPr>
              <w:t xml:space="preserve"> 作为受赠人，学校各单位接受的任何仪器设备的产权均属于北京交通大学，应挂靠到学校正式建制单位，办理入账手续。未经学校审核批准，任何单位和个人均不得擅自变更受赠仪器设备的产权；不得擅自转赠、转卖或报废受赠仪器设备。</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第五条</w:t>
            </w:r>
            <w:r w:rsidRPr="00F51164">
              <w:rPr>
                <w:rFonts w:ascii="宋体" w:eastAsia="宋体" w:hAnsi="宋体" w:cs="宋体"/>
                <w:kern w:val="0"/>
                <w:sz w:val="24"/>
                <w:szCs w:val="24"/>
              </w:rPr>
              <w:t xml:space="preserve"> 学校正式接受捐赠，须由受益人所在学院或部处向实验室与设备管理处提出书面报告，并填写《北京交通大学接受捐赠仪器设备审核表》。实验室与设备管理处对相关条款（性能指标）进行审核，报主管校长批准后，方可接受捐赠。确因非主观因素未能事先办理审核手续的，受益人应及时向实验室与设备管理处汇报，补办有关手续，由此产生的额外费用，如机场和港口的滞保金、仓储费等，原则上由受益人自理。</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第六条</w:t>
            </w:r>
            <w:r w:rsidRPr="00F51164">
              <w:rPr>
                <w:rFonts w:ascii="宋体" w:eastAsia="宋体" w:hAnsi="宋体" w:cs="宋体"/>
                <w:kern w:val="0"/>
                <w:sz w:val="24"/>
                <w:szCs w:val="24"/>
              </w:rPr>
              <w:t xml:space="preserve"> 境外捐赠仪器设备的有关进口手续由实验室与设备管理处办理。</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kern w:val="0"/>
                <w:sz w:val="24"/>
                <w:szCs w:val="24"/>
              </w:rPr>
              <w:t>㈠ 受益人将捐赠函（函中要注明捐赠目的、捐赠仪器设备价值等）及捐赠仪器设备清单送实验室与设备管理处。经实验室与设备管理处审核、学校批准后，报有关主管部门审批，接受捐赠。</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kern w:val="0"/>
                <w:sz w:val="24"/>
                <w:szCs w:val="24"/>
              </w:rPr>
              <w:t>㈡ 接受的仪器设备中如果有国家限制进口的机、电、仪器产品，须报教育部审批。根据批文，属国家特定产品须报外经贸部进出口司特定处审批，领取许可证。属国家配额产品报外经贸部配额处审批，领取配额证。</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kern w:val="0"/>
                <w:sz w:val="24"/>
                <w:szCs w:val="24"/>
              </w:rPr>
              <w:t>㈢ 按海关规定，申请办理捐赠仪器设备的免税手续。</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kern w:val="0"/>
                <w:sz w:val="24"/>
                <w:szCs w:val="24"/>
              </w:rPr>
              <w:t>㈣ 捐赠仪器设备到校后，必须纳入学校固定资产。</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kern w:val="0"/>
                <w:sz w:val="24"/>
                <w:szCs w:val="24"/>
              </w:rPr>
              <w:t>㈤ 在办理捐赠手续过程中，发生的相关费用，原则上由受益人支付。</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第七条</w:t>
            </w:r>
            <w:r w:rsidRPr="00F51164">
              <w:rPr>
                <w:rFonts w:ascii="宋体" w:eastAsia="宋体" w:hAnsi="宋体" w:cs="宋体"/>
                <w:kern w:val="0"/>
                <w:sz w:val="24"/>
                <w:szCs w:val="24"/>
              </w:rPr>
              <w:t xml:space="preserve"> 受赠设备验收：仪器设备到校后，应由学校组织受益人组成验收小组按捐赠函清单对说明书、装箱单及有关技术资料进行校验，逐件清点，保证型号、规格、数量等准确无误。对贵重或大型仪器设备，特别是进口仪器设备，应由受益人、有关专家组成技术验收小组，逐项考核设备及附加的技术指标和功能，列出验收技术指标，填写验收报告、签字后存档。</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第八条</w:t>
            </w:r>
            <w:r w:rsidRPr="00F51164">
              <w:rPr>
                <w:rFonts w:ascii="宋体" w:eastAsia="宋体" w:hAnsi="宋体" w:cs="宋体"/>
                <w:kern w:val="0"/>
                <w:sz w:val="24"/>
                <w:szCs w:val="24"/>
              </w:rPr>
              <w:t xml:space="preserve"> 受赠设备建账：经过验收合格的受赠设备，应尽快建立固定资产台账。由受益人所在单位（院、系、部、处）填写《北京交通大学固定资产卡片》，报实验室与设备管理处登入学校固定资产台账，并在经费来源一栏里注明“捐赠”字样，纳入学校统一的仪器设备管理范围。</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第九条</w:t>
            </w:r>
            <w:r w:rsidRPr="00F51164">
              <w:rPr>
                <w:rFonts w:ascii="宋体" w:eastAsia="宋体" w:hAnsi="宋体" w:cs="宋体"/>
                <w:kern w:val="0"/>
                <w:sz w:val="24"/>
                <w:szCs w:val="24"/>
              </w:rPr>
              <w:t xml:space="preserve"> 受赠仪器设备的折价方法：捐赠人以自产产品作为捐赠物资的，按接受捐赠时，该产品出厂单价乘以产品数量计算金额；以外购产品作为捐赠的，按接受捐赠时，该产品的市场价乘以产品数量计算金额。</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lastRenderedPageBreak/>
              <w:t xml:space="preserve">第十条 </w:t>
            </w:r>
            <w:r w:rsidRPr="00F51164">
              <w:rPr>
                <w:rFonts w:ascii="宋体" w:eastAsia="宋体" w:hAnsi="宋体" w:cs="宋体"/>
                <w:kern w:val="0"/>
                <w:sz w:val="24"/>
                <w:szCs w:val="24"/>
              </w:rPr>
              <w:t>学校鼓励并接受来自合法途径的各类实物捐赠，对为学校提供或联系捐赠物品来源渠道的单位和个人表示欢迎并给予表彰。在受捐活动中，对确不适用的捐赠仪器设备，经捐赠人书面同意，可实施变卖。变卖捐赠物资由学校相关部门统一组织实施。变卖所得款全额纳入学校财务管理和使用。</w:t>
            </w:r>
          </w:p>
          <w:p w:rsidR="00F51164" w:rsidRPr="00F51164" w:rsidRDefault="00F51164" w:rsidP="00F51164">
            <w:pPr>
              <w:widowControl/>
              <w:jc w:val="center"/>
              <w:rPr>
                <w:rFonts w:ascii="宋体" w:eastAsia="宋体" w:hAnsi="宋体" w:cs="宋体"/>
                <w:kern w:val="0"/>
                <w:sz w:val="24"/>
                <w:szCs w:val="24"/>
              </w:rPr>
            </w:pPr>
            <w:r w:rsidRPr="00F51164">
              <w:rPr>
                <w:rFonts w:ascii="宋体" w:eastAsia="宋体" w:hAnsi="宋体" w:cs="宋体"/>
                <w:b/>
                <w:bCs/>
                <w:kern w:val="0"/>
                <w:sz w:val="24"/>
                <w:szCs w:val="24"/>
              </w:rPr>
              <w:t>第三章 捐赠设备管理</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第十一条</w:t>
            </w:r>
            <w:r w:rsidRPr="00F51164">
              <w:rPr>
                <w:rFonts w:ascii="宋体" w:eastAsia="宋体" w:hAnsi="宋体" w:cs="宋体"/>
                <w:kern w:val="0"/>
                <w:sz w:val="24"/>
                <w:szCs w:val="24"/>
              </w:rPr>
              <w:t xml:space="preserve"> 为维护学校的合法权益，防止固定资产流失，作为捐赠人，我校各类仪器设备的捐赠活动都应严格履行审批程序。在未得到学校批准之前，任何单位和个人不得擅自以学校的名义向校外单位或个人捐赠实物。</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第十二条</w:t>
            </w:r>
            <w:r w:rsidRPr="00F51164">
              <w:rPr>
                <w:rFonts w:ascii="宋体" w:eastAsia="宋体" w:hAnsi="宋体" w:cs="宋体"/>
                <w:kern w:val="0"/>
                <w:sz w:val="24"/>
                <w:szCs w:val="24"/>
              </w:rPr>
              <w:t xml:space="preserve"> 学校所属各学院或单位向校外受赠人捐赠仪器设备，须由捐赠学院或单位向实验室与设备管理处提出书面报告，并填写《北京交通大学捐赠仪器设备审批表》。实验室与设备管理处进行审核，报主管校长批准后，方可办理捐赠事宜。</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第十三条</w:t>
            </w:r>
            <w:r w:rsidRPr="00F51164">
              <w:rPr>
                <w:rFonts w:ascii="宋体" w:eastAsia="宋体" w:hAnsi="宋体" w:cs="宋体"/>
                <w:kern w:val="0"/>
                <w:sz w:val="24"/>
                <w:szCs w:val="24"/>
              </w:rPr>
              <w:t xml:space="preserve"> 捐、受赠双方签订捐赠协议，明确捐赠人、受赠人以及受益人的权限、义务和责任，以保护各方合法权益。</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第十四条</w:t>
            </w:r>
            <w:r w:rsidRPr="00F51164">
              <w:rPr>
                <w:rFonts w:ascii="宋体" w:eastAsia="宋体" w:hAnsi="宋体" w:cs="宋体"/>
                <w:kern w:val="0"/>
                <w:sz w:val="24"/>
                <w:szCs w:val="24"/>
              </w:rPr>
              <w:t xml:space="preserve"> 实验室与</w:t>
            </w:r>
            <w:proofErr w:type="gramStart"/>
            <w:r w:rsidRPr="00F51164">
              <w:rPr>
                <w:rFonts w:ascii="宋体" w:eastAsia="宋体" w:hAnsi="宋体" w:cs="宋体"/>
                <w:kern w:val="0"/>
                <w:sz w:val="24"/>
                <w:szCs w:val="24"/>
              </w:rPr>
              <w:t>设备管理处凭《北京交通大学捐赠仪器设备审批表》</w:t>
            </w:r>
            <w:proofErr w:type="gramEnd"/>
            <w:r w:rsidRPr="00F51164">
              <w:rPr>
                <w:rFonts w:ascii="宋体" w:eastAsia="宋体" w:hAnsi="宋体" w:cs="宋体"/>
                <w:kern w:val="0"/>
                <w:sz w:val="24"/>
                <w:szCs w:val="24"/>
              </w:rPr>
              <w:t>、《捐赠协议》及受赠人（区县级行政主管部门）出据的“接受捐赠函件”，方可办理相应捐赠仪器设备固定资产账目的注销、减值手续，并开据相关仪器设备的出门凭条。</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第十五条</w:t>
            </w:r>
            <w:r w:rsidRPr="00F51164">
              <w:rPr>
                <w:rFonts w:ascii="宋体" w:eastAsia="宋体" w:hAnsi="宋体" w:cs="宋体"/>
                <w:kern w:val="0"/>
                <w:sz w:val="24"/>
                <w:szCs w:val="24"/>
              </w:rPr>
              <w:t xml:space="preserve"> 受赠人持实验室与设备管理处开据的出门凭条，方可将受赠仪器设备搬移出学校，所发生的运输、转储及其它相关费用，由受赠人自理。</w:t>
            </w:r>
          </w:p>
          <w:p w:rsidR="00F51164" w:rsidRPr="00F51164" w:rsidRDefault="00F51164" w:rsidP="00F51164">
            <w:pPr>
              <w:widowControl/>
              <w:jc w:val="center"/>
              <w:rPr>
                <w:rFonts w:ascii="宋体" w:eastAsia="宋体" w:hAnsi="宋体" w:cs="宋体"/>
                <w:kern w:val="0"/>
                <w:sz w:val="24"/>
                <w:szCs w:val="24"/>
              </w:rPr>
            </w:pPr>
            <w:r w:rsidRPr="00F51164">
              <w:rPr>
                <w:rFonts w:ascii="宋体" w:eastAsia="宋体" w:hAnsi="宋体" w:cs="宋体"/>
                <w:b/>
                <w:bCs/>
                <w:kern w:val="0"/>
                <w:sz w:val="24"/>
                <w:szCs w:val="24"/>
              </w:rPr>
              <w:t>第四章 附 则</w:t>
            </w:r>
          </w:p>
          <w:p w:rsidR="00F51164" w:rsidRPr="00F51164" w:rsidRDefault="00F51164" w:rsidP="00F51164">
            <w:pPr>
              <w:widowControl/>
              <w:jc w:val="left"/>
              <w:rPr>
                <w:rFonts w:ascii="宋体" w:eastAsia="宋体" w:hAnsi="宋体" w:cs="宋体"/>
                <w:kern w:val="0"/>
                <w:sz w:val="24"/>
                <w:szCs w:val="24"/>
              </w:rPr>
            </w:pPr>
            <w:r w:rsidRPr="00F51164">
              <w:rPr>
                <w:rFonts w:ascii="宋体" w:eastAsia="宋体" w:hAnsi="宋体" w:cs="宋体"/>
                <w:b/>
                <w:bCs/>
                <w:kern w:val="0"/>
                <w:sz w:val="24"/>
                <w:szCs w:val="24"/>
              </w:rPr>
              <w:t>第十六条</w:t>
            </w:r>
            <w:r w:rsidRPr="00F51164">
              <w:rPr>
                <w:rFonts w:ascii="宋体" w:eastAsia="宋体" w:hAnsi="宋体" w:cs="宋体"/>
                <w:kern w:val="0"/>
                <w:sz w:val="24"/>
                <w:szCs w:val="24"/>
              </w:rPr>
              <w:t xml:space="preserve"> 本办法未尽事宜，按照国家相关法规，由捐、受赠人双方协商处理。本办法由实验室与设备管理处负责解释，自发布之日起执行</w:t>
            </w:r>
          </w:p>
        </w:tc>
      </w:tr>
    </w:tbl>
    <w:p w:rsidR="00650682" w:rsidRPr="00F51164" w:rsidRDefault="00650682"/>
    <w:sectPr w:rsidR="00650682" w:rsidRPr="00F51164" w:rsidSect="006506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EBF" w:rsidRDefault="00E84EBF" w:rsidP="00F51164">
      <w:r>
        <w:separator/>
      </w:r>
    </w:p>
  </w:endnote>
  <w:endnote w:type="continuationSeparator" w:id="0">
    <w:p w:rsidR="00E84EBF" w:rsidRDefault="00E84EBF" w:rsidP="00F511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EBF" w:rsidRDefault="00E84EBF" w:rsidP="00F51164">
      <w:r>
        <w:separator/>
      </w:r>
    </w:p>
  </w:footnote>
  <w:footnote w:type="continuationSeparator" w:id="0">
    <w:p w:rsidR="00E84EBF" w:rsidRDefault="00E84EBF" w:rsidP="00F511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164"/>
    <w:rsid w:val="00650682"/>
    <w:rsid w:val="00E84EBF"/>
    <w:rsid w:val="00F51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1164"/>
    <w:rPr>
      <w:sz w:val="18"/>
      <w:szCs w:val="18"/>
    </w:rPr>
  </w:style>
  <w:style w:type="paragraph" w:styleId="a4">
    <w:name w:val="footer"/>
    <w:basedOn w:val="a"/>
    <w:link w:val="Char0"/>
    <w:uiPriority w:val="99"/>
    <w:semiHidden/>
    <w:unhideWhenUsed/>
    <w:rsid w:val="00F511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1164"/>
    <w:rPr>
      <w:sz w:val="18"/>
      <w:szCs w:val="18"/>
    </w:rPr>
  </w:style>
  <w:style w:type="character" w:customStyle="1" w:styleId="style6">
    <w:name w:val="style6"/>
    <w:basedOn w:val="a0"/>
    <w:rsid w:val="00F51164"/>
  </w:style>
</w:styles>
</file>

<file path=word/webSettings.xml><?xml version="1.0" encoding="utf-8"?>
<w:webSettings xmlns:r="http://schemas.openxmlformats.org/officeDocument/2006/relationships" xmlns:w="http://schemas.openxmlformats.org/wordprocessingml/2006/main">
  <w:divs>
    <w:div w:id="1954093153">
      <w:bodyDiv w:val="1"/>
      <w:marLeft w:val="0"/>
      <w:marRight w:val="0"/>
      <w:marTop w:val="0"/>
      <w:marBottom w:val="0"/>
      <w:divBdr>
        <w:top w:val="none" w:sz="0" w:space="0" w:color="auto"/>
        <w:left w:val="none" w:sz="0" w:space="0" w:color="auto"/>
        <w:bottom w:val="none" w:sz="0" w:space="0" w:color="auto"/>
        <w:right w:val="none" w:sz="0" w:space="0" w:color="auto"/>
      </w:divBdr>
      <w:divsChild>
        <w:div w:id="1556625942">
          <w:marLeft w:val="0"/>
          <w:marRight w:val="0"/>
          <w:marTop w:val="0"/>
          <w:marBottom w:val="0"/>
          <w:divBdr>
            <w:top w:val="none" w:sz="0" w:space="0" w:color="auto"/>
            <w:left w:val="none" w:sz="0" w:space="0" w:color="auto"/>
            <w:bottom w:val="none" w:sz="0" w:space="0" w:color="auto"/>
            <w:right w:val="none" w:sz="0" w:space="0" w:color="auto"/>
          </w:divBdr>
          <w:divsChild>
            <w:div w:id="800077687">
              <w:marLeft w:val="0"/>
              <w:marRight w:val="0"/>
              <w:marTop w:val="0"/>
              <w:marBottom w:val="0"/>
              <w:divBdr>
                <w:top w:val="none" w:sz="0" w:space="0" w:color="auto"/>
                <w:left w:val="none" w:sz="0" w:space="0" w:color="auto"/>
                <w:bottom w:val="none" w:sz="0" w:space="0" w:color="auto"/>
                <w:right w:val="none" w:sz="0" w:space="0" w:color="auto"/>
              </w:divBdr>
              <w:divsChild>
                <w:div w:id="49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2016-10-18T06:00:00Z</dcterms:created>
  <dcterms:modified xsi:type="dcterms:W3CDTF">2016-10-18T06:00:00Z</dcterms:modified>
</cp:coreProperties>
</file>